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9031AA" w:rsidRDefault="000D2E34" w:rsidP="00B2363C">
      <w:pPr>
        <w:pStyle w:val="aa"/>
        <w:rPr>
          <w:b/>
          <w:sz w:val="52"/>
          <w:szCs w:val="24"/>
        </w:rPr>
      </w:pPr>
      <w:r w:rsidRPr="009031AA">
        <w:rPr>
          <w:b/>
          <w:sz w:val="52"/>
          <w:szCs w:val="24"/>
        </w:rPr>
        <w:t>АДМИНИСТРАЦИЯ</w:t>
      </w:r>
    </w:p>
    <w:p w:rsidR="000D2E34" w:rsidRPr="009031AA" w:rsidRDefault="000D2E34" w:rsidP="00B2363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9031AA">
        <w:rPr>
          <w:rFonts w:ascii="Times New Roman" w:hAnsi="Times New Roman" w:cs="Times New Roman"/>
          <w:sz w:val="48"/>
          <w:szCs w:val="24"/>
        </w:rPr>
        <w:t>Саянского района</w:t>
      </w:r>
    </w:p>
    <w:p w:rsidR="000D2E34" w:rsidRPr="009031AA" w:rsidRDefault="000D2E34" w:rsidP="00B2363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9031AA">
        <w:rPr>
          <w:rFonts w:ascii="Times New Roman" w:hAnsi="Times New Roman" w:cs="Times New Roman"/>
          <w:b/>
          <w:sz w:val="56"/>
          <w:szCs w:val="24"/>
        </w:rPr>
        <w:t>ПОСТАНОВЛЕНИЕ</w:t>
      </w:r>
    </w:p>
    <w:p w:rsidR="000D2E34" w:rsidRPr="009031AA" w:rsidRDefault="000D2E34" w:rsidP="00B2363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31AA">
        <w:rPr>
          <w:rFonts w:ascii="Times New Roman" w:hAnsi="Times New Roman" w:cs="Times New Roman"/>
          <w:sz w:val="28"/>
          <w:szCs w:val="24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9031AA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9031AA" w:rsidRDefault="007A2E90" w:rsidP="00B2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9031AA" w:rsidRDefault="007A2E90" w:rsidP="00B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9031AA" w:rsidRDefault="007A2E90" w:rsidP="00B2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A2E90" w:rsidRPr="009031AA" w:rsidTr="001C0760">
        <w:tc>
          <w:tcPr>
            <w:tcW w:w="2963" w:type="dxa"/>
            <w:shd w:val="clear" w:color="auto" w:fill="auto"/>
          </w:tcPr>
          <w:p w:rsidR="007A2E90" w:rsidRPr="009031AA" w:rsidRDefault="007D1C42" w:rsidP="00B2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5F2FBD"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</w:t>
            </w:r>
            <w:r w:rsidR="00FA54BB"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9031AA" w:rsidRDefault="007A2E90" w:rsidP="00B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9031AA" w:rsidRDefault="009A0644" w:rsidP="004C1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625221"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C1B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424</w:t>
            </w:r>
            <w:r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A54BB" w:rsidRPr="00903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</w:tr>
    </w:tbl>
    <w:p w:rsidR="00625221" w:rsidRPr="009031AA" w:rsidRDefault="00625221" w:rsidP="00B2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2C1C" w:rsidRPr="009031AA" w:rsidRDefault="008E20AF" w:rsidP="00B2363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4"/>
        </w:rPr>
      </w:pPr>
      <w:r w:rsidRPr="009031AA">
        <w:rPr>
          <w:color w:val="000000"/>
          <w:sz w:val="28"/>
          <w:szCs w:val="24"/>
        </w:rPr>
        <w:t>«О внесении изменений в постановление администрации Саянского района от 28.03.2020 № 145-п «</w:t>
      </w:r>
      <w:r w:rsidR="008F2C1C" w:rsidRPr="009031AA">
        <w:rPr>
          <w:color w:val="000000"/>
          <w:sz w:val="28"/>
          <w:szCs w:val="24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 w:rsidRPr="009031AA">
        <w:rPr>
          <w:color w:val="000000"/>
          <w:sz w:val="28"/>
          <w:szCs w:val="24"/>
        </w:rPr>
        <w:t>»</w:t>
      </w:r>
    </w:p>
    <w:p w:rsidR="00625221" w:rsidRPr="009031AA" w:rsidRDefault="00625221" w:rsidP="00B23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защите населения и территорий от чрезвычайных ситуаций природного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техногенного характера», Федеральным </w:t>
      </w:r>
      <w:hyperlink r:id="rId9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санитарно-эпидемиологическом благополучии населения», </w:t>
      </w:r>
      <w:hyperlink r:id="rId10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11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12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3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 3.1.0178-20. 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приказ Минспорта России от 08.07.2020 № 497 «О проведении спортивных мероприятий на территории Российской Федерации», </w:t>
      </w:r>
      <w:hyperlink r:id="rId14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Минспорта России от 14.05.2020 № ОМ-00-07/3471, </w:t>
      </w:r>
      <w:r w:rsidRPr="009031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письмо Управления Федеральной службы по надзору в сфере защиты прав потребителей и благополучия человека по Красноярскому краю от 26.08.2020 № 24-00-17/02-11619-2020, решение краевой комиссии по предупреждению и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чрезвычайных ситуаций и обеспечению пожарной безопасности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 27.08.2020 № 84</w:t>
      </w:r>
      <w:r w:rsidRPr="009031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8718E8">
        <w:rPr>
          <w:rFonts w:ascii="Times New Roman" w:hAnsi="Times New Roman" w:cs="Times New Roman"/>
          <w:color w:val="000000"/>
          <w:sz w:val="28"/>
          <w:szCs w:val="24"/>
        </w:rPr>
        <w:t>руководствуясь статьей 81 Устава Саянского муниципального района</w:t>
      </w:r>
      <w:r w:rsidR="008718E8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8718E8">
        <w:rPr>
          <w:rFonts w:ascii="Times New Roman" w:hAnsi="Times New Roman" w:cs="Times New Roman"/>
          <w:sz w:val="28"/>
          <w:szCs w:val="24"/>
        </w:rPr>
        <w:t xml:space="preserve"> </w:t>
      </w:r>
      <w:r w:rsidRPr="009031A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20AF" w:rsidRPr="009031AA" w:rsidRDefault="00E6767C" w:rsidP="00B2363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4"/>
        </w:rPr>
      </w:pPr>
      <w:r w:rsidRPr="009031AA">
        <w:rPr>
          <w:sz w:val="28"/>
          <w:szCs w:val="24"/>
        </w:rPr>
        <w:t xml:space="preserve">1. </w:t>
      </w:r>
      <w:r w:rsidR="008E20AF" w:rsidRPr="009031AA">
        <w:rPr>
          <w:sz w:val="28"/>
          <w:szCs w:val="24"/>
        </w:rPr>
        <w:t xml:space="preserve">Внести в постановление администрации Саянского района </w:t>
      </w:r>
      <w:r w:rsidR="008718E8" w:rsidRPr="009031AA">
        <w:rPr>
          <w:sz w:val="28"/>
          <w:szCs w:val="24"/>
        </w:rPr>
        <w:t xml:space="preserve">от 28.03.2020 </w:t>
      </w:r>
      <w:r w:rsidR="008E20AF" w:rsidRPr="009031AA">
        <w:rPr>
          <w:sz w:val="28"/>
          <w:szCs w:val="24"/>
        </w:rPr>
        <w:t>№ 145-п «</w:t>
      </w:r>
      <w:r w:rsidR="008E20AF" w:rsidRPr="009031AA">
        <w:rPr>
          <w:color w:val="000000"/>
          <w:sz w:val="28"/>
          <w:szCs w:val="24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FC57B2" w:rsidRPr="009031AA" w:rsidRDefault="00FC57B2" w:rsidP="00B23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преамбуле: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«распоряжением Правительства Российской Федерации от 27.03.2020 № 762-р,» исключить;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«приказ Министерства просвещения Российской Федерации № 297, Федеральной службы по надзору в сфере образования и науки № 655 от 15.06.2020 «Об особенностях проведения единого государственного экзамена в 2020 году», приказ Министерства просвещения Российской Федерации № 298, Федеральной службы по надзору в сфере образования и науки № 656 от 15.06.2020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году»,» исключить;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15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образования и науки от 01.06.2020 № 02-32,» исключить;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 06.08.2020 № 24-00-17/02-10560-2020,» заменить словами «от 06.08.2020 № 24-00-17/02-10560-2020, от </w:t>
      </w:r>
      <w:r w:rsidRPr="009031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26.08.2020 № 24-00-17/02-11619-2020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,»;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«от 06.08.2020 № 71,» заменить словами «от 06.08.2020 № 71, от 27.08.2020 № 84,»; 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признать утратившим силу;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«образовательные организации» заменить словами «образовательные организации и иные организации, осуществляющие образовательную деятельность,»;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«профессиональных программ» заменить словами «профессиональных программ, программ профессионального обучения»;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1.2, 1.4 признать утратившими силу;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1.5–1.9 следующего содержания: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«1.5. Установить, что хозяйствующие субъекты, оказывающие услуги  общественного питания, осуществляют деятельность при условии установки перегородок или размещения столов на расстоянии</w:t>
      </w:r>
      <w:r w:rsidRPr="00903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1,5 метров друг от друга, а также обязательного соблюдения: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30.05.2020;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санитарно-эпидемиологических требований, методических </w:t>
      </w:r>
      <w:hyperlink r:id="rId16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Установить, что развлекательные и досуговые заведения, детские игровые комнаты, детские развлекательные центры осуществляют деятельность с соблюдением требования к предельному количеству лиц, которые одновременно могут находиться в помещении, определяемому из расчета 1 человек, включая работников, на 4 квадратных метра площади помещения, а также обязательного соблюдения: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 30.06.2020 № 16;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«МР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рекомендации», утвержденных Главным государственным санитарным врачом Российской Федерации 23.07.2020; 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санитарно-эпидемиологических требований, методических </w:t>
      </w:r>
      <w:hyperlink r:id="rId17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Установить, что объекты розничной торговли, торгово-развлекательные центры осуществляют деятельность при условии обязательного соблюдения: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«МР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рекомендации», утвержденных Главным государственным санитарным врачом Российской Федерации 01.06.2020;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санитарно-эпидемиологических требований, методических </w:t>
      </w:r>
      <w:hyperlink r:id="rId18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распространения коронавирусной инфекции, вызванной 2019-nCoV.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Установить, что театры, кинотеатры, концертные организации  осуществляют деятельность при условии обеспечения заполнения зрительного зала не более чем на 50 % от общей вместимости, а также обязательного соблюдения в соответствующей части: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рекомендации», утвержденных Главным государственным санитарным врачом Российской Федерации 21.07.2020;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рекомендации», утвержденных Главным государственным санитарным врачом Российской Федерации 27.05.2020; 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санитарно-эпидемиологических требований, методических </w:t>
      </w:r>
      <w:hyperlink r:id="rId19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Установить, что проведение на территории </w:t>
      </w:r>
      <w:r w:rsidR="007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Санского района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граждан, а также осуществление конгрессной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массовой информации,  иные участники), а также при условии обязательного соблюдения в соответствующей части: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деятельности. Методические рекомендации», утвержденных Главным государственным санитарным врачом Российской Федерации 26.06.2020;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санитарно-эпидемиологических требований, методических </w:t>
      </w:r>
      <w:hyperlink r:id="rId20" w:history="1">
        <w:r w:rsidRPr="00903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санитарных врачей и превентивных мер, направленных на предупреждение распространения коронавирусной инфекции, вызванной 2019-nCoV.»;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AA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AA">
        <w:rPr>
          <w:rFonts w:ascii="Times New Roman" w:hAnsi="Times New Roman" w:cs="Times New Roman"/>
          <w:sz w:val="28"/>
          <w:szCs w:val="28"/>
        </w:rPr>
        <w:t xml:space="preserve">«2. Приостановить: 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AA">
        <w:rPr>
          <w:rFonts w:ascii="Times New Roman" w:hAnsi="Times New Roman" w:cs="Times New Roman"/>
          <w:sz w:val="28"/>
          <w:szCs w:val="28"/>
        </w:rPr>
        <w:t>с 28 марта по 2 октября 2020 года включительно деятельность ночных клубов (дискотек) и иных аналогичных объектов;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AA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7D1C42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9031AA">
        <w:rPr>
          <w:rFonts w:ascii="Times New Roman" w:hAnsi="Times New Roman" w:cs="Times New Roman"/>
          <w:sz w:val="28"/>
          <w:szCs w:val="28"/>
        </w:rPr>
        <w:t xml:space="preserve"> массовых мероприятий, за исключением мероприятий, указанных в пункте 1.9 настоящего указа.»;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hAnsi="Times New Roman" w:cs="Times New Roman"/>
          <w:sz w:val="28"/>
          <w:szCs w:val="28"/>
        </w:rPr>
        <w:t>пункты 2.1, 2.2, 2.</w:t>
      </w:r>
      <w:r w:rsidR="00153DD0">
        <w:rPr>
          <w:rFonts w:ascii="Times New Roman" w:hAnsi="Times New Roman" w:cs="Times New Roman"/>
          <w:sz w:val="28"/>
          <w:szCs w:val="28"/>
        </w:rPr>
        <w:t>5</w:t>
      </w:r>
      <w:r w:rsidRPr="009031AA">
        <w:rPr>
          <w:rFonts w:ascii="Times New Roman" w:hAnsi="Times New Roman" w:cs="Times New Roman"/>
          <w:sz w:val="28"/>
          <w:szCs w:val="28"/>
        </w:rPr>
        <w:t>.1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 w:rsidR="00153D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«, установленные пунктом 1 настоящего </w:t>
      </w:r>
      <w:r w:rsidR="0015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,» заменить словами «в виде приостановления деятельности»; 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«открытых спортивных сооружений» заменить словами «объектов спорта, в том числе спортивных сооружений»;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153D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153D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ограничительные меры в виде приостановления деятельности, при условии соблюдения санитарно-эпидемиологических требований, </w:t>
      </w:r>
      <w:hyperlink r:id="rId21" w:history="1">
        <w:r w:rsidRPr="009031A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методических рекомендаций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врачей, превентивных мер, направленных на предупреждение распространения коронавирусной инфекции, вызванной 2019-nCoV, а также положений (регламентов) спортивных соревнований не распространяются на: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 территории </w:t>
      </w:r>
      <w:r w:rsidR="007D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района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матчей профессиональных спортивных клубов по командным игровым видам спорта, проводимых профессиональными спортивными лигами, общероссийскими спортивными федерациями, на объектах спорта (на открытых и закрытых спортивных сооружениях) с присутствием зрителей в количестве не более 25 % от общей вместимости места проведения мероприятия и равномерной рассадкой зрителей; 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спортсменами и их коллективами (спортивными командами), спортивными судьями, тренерами, учеными, иными специалистами в области физической культуры и спорта Российской Федерации, контролерами-распорядителями, представителями антидопинговых организаций, иными лицами, задействованными в проведении спортивных соревнований в соответствии с положениями (регламентами) спортивных соревнований,</w:t>
      </w:r>
      <w:r w:rsidR="007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зрителями объектов спорта (открытых и закрытых спортивных сооружений) при проведении спортивных соревнований, указанных в </w:t>
      </w:r>
      <w:hyperlink r:id="rId22" w:anchor="Par0" w:history="1">
        <w:r w:rsidRPr="009031A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</w:t>
        </w:r>
      </w:hyperlink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 w:rsidR="00153DD0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«, установленные пунктом 1 настоящего </w:t>
      </w:r>
      <w:r w:rsidR="0015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,» заменить словами «в виде приостановления деятельности»;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абзацах четвертом, пятом слова «без присутствия зрителей» заменить словами «с присутствием зрителей в количестве не более 25 % от общей вместимости места проведения мероприятия и равномерной рассадкой зрителей»;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шестым следующего содержания: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«реализацию Единого календарного плана межрегиональных, всероссийских и международных физкультурных мероприятий и спортивных мероприятий с присутствием зрителей в количестве не более 25 % от общей вместимости места проведения мероприятия и равномерной рассадкой зрителей.»;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2.</w:t>
      </w:r>
      <w:r w:rsidR="006A1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установленные пунктом 2 настоящего </w:t>
      </w:r>
      <w:r w:rsidR="006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,» заменить словами «в виде приостановления деятельности»;</w:t>
      </w:r>
    </w:p>
    <w:p w:rsidR="00A4243C" w:rsidRPr="009031AA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 w:rsidR="008718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3E61B8" w:rsidRPr="009031AA" w:rsidRDefault="00D033D1" w:rsidP="00B23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031AA">
        <w:rPr>
          <w:rFonts w:ascii="Times New Roman" w:hAnsi="Times New Roman" w:cs="Times New Roman"/>
          <w:sz w:val="28"/>
          <w:szCs w:val="24"/>
        </w:rPr>
        <w:t>2</w:t>
      </w:r>
      <w:r w:rsidR="003E61B8" w:rsidRPr="009031AA">
        <w:rPr>
          <w:rFonts w:ascii="Times New Roman" w:hAnsi="Times New Roman" w:cs="Times New Roman"/>
          <w:sz w:val="28"/>
          <w:szCs w:val="24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9031AA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3E61B8" w:rsidRPr="009031AA">
        <w:rPr>
          <w:rFonts w:ascii="Times New Roman" w:hAnsi="Times New Roman" w:cs="Times New Roman"/>
          <w:sz w:val="28"/>
          <w:szCs w:val="24"/>
        </w:rPr>
        <w:t>.</w:t>
      </w:r>
      <w:r w:rsidR="003E61B8" w:rsidRPr="009031AA">
        <w:rPr>
          <w:rFonts w:ascii="Times New Roman" w:hAnsi="Times New Roman" w:cs="Times New Roman"/>
          <w:sz w:val="28"/>
          <w:szCs w:val="24"/>
          <w:lang w:val="en-US"/>
        </w:rPr>
        <w:t>adm</w:t>
      </w:r>
      <w:r w:rsidR="003E61B8" w:rsidRPr="009031AA">
        <w:rPr>
          <w:rFonts w:ascii="Times New Roman" w:hAnsi="Times New Roman" w:cs="Times New Roman"/>
          <w:sz w:val="28"/>
          <w:szCs w:val="24"/>
        </w:rPr>
        <w:t>-</w:t>
      </w:r>
      <w:r w:rsidR="003E61B8" w:rsidRPr="009031AA">
        <w:rPr>
          <w:rFonts w:ascii="Times New Roman" w:hAnsi="Times New Roman" w:cs="Times New Roman"/>
          <w:sz w:val="28"/>
          <w:szCs w:val="24"/>
          <w:lang w:val="en-US"/>
        </w:rPr>
        <w:t>sayany</w:t>
      </w:r>
      <w:r w:rsidR="003E61B8" w:rsidRPr="009031AA">
        <w:rPr>
          <w:rFonts w:ascii="Times New Roman" w:hAnsi="Times New Roman" w:cs="Times New Roman"/>
          <w:sz w:val="28"/>
          <w:szCs w:val="24"/>
        </w:rPr>
        <w:t>.</w:t>
      </w:r>
      <w:r w:rsidR="003E61B8" w:rsidRPr="009031AA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3E61B8" w:rsidRPr="009031AA">
        <w:rPr>
          <w:rFonts w:ascii="Times New Roman" w:hAnsi="Times New Roman" w:cs="Times New Roman"/>
          <w:sz w:val="28"/>
          <w:szCs w:val="24"/>
        </w:rPr>
        <w:t xml:space="preserve"> и опубликованию в общественно-политической газете Саянского района «Присаянье».</w:t>
      </w:r>
    </w:p>
    <w:p w:rsidR="003E61B8" w:rsidRPr="009031AA" w:rsidRDefault="00D033D1" w:rsidP="00B2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31AA">
        <w:rPr>
          <w:rFonts w:ascii="Times New Roman" w:hAnsi="Times New Roman" w:cs="Times New Roman"/>
          <w:sz w:val="28"/>
          <w:szCs w:val="24"/>
        </w:rPr>
        <w:t>3</w:t>
      </w:r>
      <w:r w:rsidR="00DE4110" w:rsidRPr="009031AA">
        <w:rPr>
          <w:rFonts w:ascii="Times New Roman" w:hAnsi="Times New Roman" w:cs="Times New Roman"/>
          <w:sz w:val="28"/>
          <w:szCs w:val="24"/>
        </w:rPr>
        <w:t xml:space="preserve">. </w:t>
      </w:r>
      <w:r w:rsidR="003E61B8" w:rsidRPr="009031A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625221" w:rsidRDefault="00625221" w:rsidP="00B2363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7D1C42" w:rsidRPr="009031AA" w:rsidRDefault="007D1C42" w:rsidP="00B2363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DE4110" w:rsidRPr="009031AA" w:rsidRDefault="00DE4110" w:rsidP="00B2363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E6767C" w:rsidRPr="009031AA" w:rsidRDefault="00625221" w:rsidP="00B236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>Глава района</w:t>
      </w:r>
      <w:r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9A0644"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</w:t>
      </w:r>
      <w:r w:rsidR="00A83D23" w:rsidRPr="009031A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И.В. Данилин</w:t>
      </w:r>
    </w:p>
    <w:sectPr w:rsidR="00E6767C" w:rsidRPr="009031AA" w:rsidSect="00B2363C">
      <w:head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BC" w:rsidRDefault="008352BC" w:rsidP="00DE4110">
      <w:pPr>
        <w:spacing w:after="0" w:line="240" w:lineRule="auto"/>
      </w:pPr>
      <w:r>
        <w:separator/>
      </w:r>
    </w:p>
  </w:endnote>
  <w:endnote w:type="continuationSeparator" w:id="1">
    <w:p w:rsidR="008352BC" w:rsidRDefault="008352BC" w:rsidP="00DE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BC" w:rsidRDefault="008352BC" w:rsidP="00DE4110">
      <w:pPr>
        <w:spacing w:after="0" w:line="240" w:lineRule="auto"/>
      </w:pPr>
      <w:r>
        <w:separator/>
      </w:r>
    </w:p>
  </w:footnote>
  <w:footnote w:type="continuationSeparator" w:id="1">
    <w:p w:rsidR="008352BC" w:rsidRDefault="008352BC" w:rsidP="00DE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10" w:rsidRDefault="00DE4110" w:rsidP="00B2363C">
    <w:pPr>
      <w:pStyle w:val="af"/>
      <w:tabs>
        <w:tab w:val="clear" w:pos="4677"/>
        <w:tab w:val="clear" w:pos="9355"/>
      </w:tabs>
      <w:jc w:val="center"/>
    </w:pPr>
  </w:p>
  <w:p w:rsidR="00DE4110" w:rsidRDefault="00DE411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30C"/>
    <w:rsid w:val="0005432B"/>
    <w:rsid w:val="000748DA"/>
    <w:rsid w:val="00097AE0"/>
    <w:rsid w:val="000D21FE"/>
    <w:rsid w:val="000D2E34"/>
    <w:rsid w:val="000F1122"/>
    <w:rsid w:val="000F69C1"/>
    <w:rsid w:val="00110338"/>
    <w:rsid w:val="00143448"/>
    <w:rsid w:val="00153DD0"/>
    <w:rsid w:val="001607D9"/>
    <w:rsid w:val="00170A82"/>
    <w:rsid w:val="0019796E"/>
    <w:rsid w:val="001A4CD7"/>
    <w:rsid w:val="001C030C"/>
    <w:rsid w:val="001E02C0"/>
    <w:rsid w:val="00221C25"/>
    <w:rsid w:val="00262E59"/>
    <w:rsid w:val="00285BE7"/>
    <w:rsid w:val="002A52E7"/>
    <w:rsid w:val="002D4D0A"/>
    <w:rsid w:val="00305AA1"/>
    <w:rsid w:val="00323156"/>
    <w:rsid w:val="00342F32"/>
    <w:rsid w:val="00381E4C"/>
    <w:rsid w:val="003E61B8"/>
    <w:rsid w:val="0040587E"/>
    <w:rsid w:val="004409E4"/>
    <w:rsid w:val="00466415"/>
    <w:rsid w:val="0049461C"/>
    <w:rsid w:val="00496241"/>
    <w:rsid w:val="004C1B0F"/>
    <w:rsid w:val="004F204A"/>
    <w:rsid w:val="005655AC"/>
    <w:rsid w:val="005B4B9B"/>
    <w:rsid w:val="005F2FBD"/>
    <w:rsid w:val="00625221"/>
    <w:rsid w:val="00655417"/>
    <w:rsid w:val="00663242"/>
    <w:rsid w:val="006753DC"/>
    <w:rsid w:val="00677E86"/>
    <w:rsid w:val="006A1110"/>
    <w:rsid w:val="006E6C60"/>
    <w:rsid w:val="00701A97"/>
    <w:rsid w:val="00701B7A"/>
    <w:rsid w:val="00712CC4"/>
    <w:rsid w:val="00723F2C"/>
    <w:rsid w:val="007518FC"/>
    <w:rsid w:val="007666EB"/>
    <w:rsid w:val="007761D4"/>
    <w:rsid w:val="00797468"/>
    <w:rsid w:val="007A2E90"/>
    <w:rsid w:val="007D1C42"/>
    <w:rsid w:val="008056C8"/>
    <w:rsid w:val="008352BC"/>
    <w:rsid w:val="0084558C"/>
    <w:rsid w:val="008718E8"/>
    <w:rsid w:val="008A10E9"/>
    <w:rsid w:val="008E20AF"/>
    <w:rsid w:val="008F1890"/>
    <w:rsid w:val="008F2C1C"/>
    <w:rsid w:val="009031AA"/>
    <w:rsid w:val="00922083"/>
    <w:rsid w:val="009263D1"/>
    <w:rsid w:val="009A0644"/>
    <w:rsid w:val="009B5B3F"/>
    <w:rsid w:val="00A07A9F"/>
    <w:rsid w:val="00A108A1"/>
    <w:rsid w:val="00A16C42"/>
    <w:rsid w:val="00A20903"/>
    <w:rsid w:val="00A4243C"/>
    <w:rsid w:val="00A450F0"/>
    <w:rsid w:val="00A80DCD"/>
    <w:rsid w:val="00A81C55"/>
    <w:rsid w:val="00A83D23"/>
    <w:rsid w:val="00AB6CEE"/>
    <w:rsid w:val="00AF1120"/>
    <w:rsid w:val="00B2363C"/>
    <w:rsid w:val="00B71CD8"/>
    <w:rsid w:val="00B86DA2"/>
    <w:rsid w:val="00B93282"/>
    <w:rsid w:val="00B95B20"/>
    <w:rsid w:val="00BB3CDB"/>
    <w:rsid w:val="00BD51F1"/>
    <w:rsid w:val="00C0427E"/>
    <w:rsid w:val="00C22D49"/>
    <w:rsid w:val="00C806B4"/>
    <w:rsid w:val="00C83F73"/>
    <w:rsid w:val="00C86CC2"/>
    <w:rsid w:val="00C87DF3"/>
    <w:rsid w:val="00CF1874"/>
    <w:rsid w:val="00CF72FD"/>
    <w:rsid w:val="00D02ED4"/>
    <w:rsid w:val="00D033D1"/>
    <w:rsid w:val="00D309EE"/>
    <w:rsid w:val="00D710FA"/>
    <w:rsid w:val="00D7518A"/>
    <w:rsid w:val="00D9247A"/>
    <w:rsid w:val="00D92773"/>
    <w:rsid w:val="00DB0314"/>
    <w:rsid w:val="00DB0846"/>
    <w:rsid w:val="00DE10FD"/>
    <w:rsid w:val="00DE4110"/>
    <w:rsid w:val="00E30409"/>
    <w:rsid w:val="00E451FB"/>
    <w:rsid w:val="00E5478F"/>
    <w:rsid w:val="00E6767C"/>
    <w:rsid w:val="00ED045F"/>
    <w:rsid w:val="00EE2F35"/>
    <w:rsid w:val="00EF6B3A"/>
    <w:rsid w:val="00EF7F8B"/>
    <w:rsid w:val="00F50737"/>
    <w:rsid w:val="00F736D2"/>
    <w:rsid w:val="00F86041"/>
    <w:rsid w:val="00F93311"/>
    <w:rsid w:val="00FA54BB"/>
    <w:rsid w:val="00FA6623"/>
    <w:rsid w:val="00FC57B2"/>
    <w:rsid w:val="00FE11EF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4110"/>
  </w:style>
  <w:style w:type="paragraph" w:styleId="af1">
    <w:name w:val="footer"/>
    <w:basedOn w:val="a"/>
    <w:link w:val="af2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4110"/>
  </w:style>
  <w:style w:type="paragraph" w:styleId="af1">
    <w:name w:val="footer"/>
    <w:basedOn w:val="a"/>
    <w:link w:val="af2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A33B6E6D32776798EEBAC8AD053835AD77A4CCFB65797836632385F0DF354AB9EB492CF42F2FF4DF5D11l6M" TargetMode="External"/><Relationship Id="rId13" Type="http://schemas.openxmlformats.org/officeDocument/2006/relationships/hyperlink" Target="consultantplus://offline/ref=44E9298BF81B267F84BFC43EC19451A8908F3B63C6AA487954E55CE4E676B619D37235F2D8097D2E268C24C087CF4228A67FAE7D7B932C1ClAu6I" TargetMode="External"/><Relationship Id="rId18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D3BA28264945EFA3010E76D5849CDB68B10C40144E6129727ECCC0CCEBD4A7E625A998E23A3BDD2E2AB080419AE60077A211EB7A4203F5P8E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17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20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3FB36229103323610B45F19B3F7FC9B50F887DBC29CB0F242A9D8BC98786B3CE3A31C3C3C886255237FAABB370Z3Q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19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4" Type="http://schemas.openxmlformats.org/officeDocument/2006/relationships/hyperlink" Target="consultantplus://offline/ref=DCE261D54FBF41E479D4A0D19DB81DC85953F5C695C7A2FC5AFAB668C62DAC3410970836F13C1E723877137190l641C" TargetMode="External"/><Relationship Id="rId22" Type="http://schemas.openxmlformats.org/officeDocument/2006/relationships/hyperlink" Target="file:///C:\Users\Gorelikova\AppData\Local\Microsoft\AppData\Local\Microsoft\Windows\Temporary%20Internet%20Files\Content.Outlook\7S3S8BMU\18%2006%202020%2071%20&#1091;&#1075;%20&#1056;&#1077;&#1075;&#1073;&#1080;%20&#1089;%20&#1050;&#1063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E36B-0D55-4BA4-B441-05A164F1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12</cp:revision>
  <cp:lastPrinted>2020-08-28T02:50:00Z</cp:lastPrinted>
  <dcterms:created xsi:type="dcterms:W3CDTF">2020-08-10T04:04:00Z</dcterms:created>
  <dcterms:modified xsi:type="dcterms:W3CDTF">2020-08-28T04:11:00Z</dcterms:modified>
</cp:coreProperties>
</file>